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05E6" w14:textId="77777777" w:rsidR="001B3BB6" w:rsidRDefault="001B3BB6" w:rsidP="001B3BB6">
      <w:pPr>
        <w:jc w:val="center"/>
        <w:rPr>
          <w:b/>
        </w:rPr>
      </w:pPr>
      <w:r>
        <w:rPr>
          <w:b/>
        </w:rPr>
        <w:t>UZASADNIENIE</w:t>
      </w:r>
    </w:p>
    <w:p w14:paraId="35342115" w14:textId="77777777" w:rsidR="001B3BB6" w:rsidRDefault="001B3BB6" w:rsidP="001B3BB6">
      <w:pPr>
        <w:jc w:val="center"/>
        <w:rPr>
          <w:b/>
        </w:rPr>
      </w:pPr>
      <w:r>
        <w:rPr>
          <w:b/>
        </w:rPr>
        <w:t xml:space="preserve">Do projektu uchwały w sprawie określenia wysokości stawek podatku od nieruchomości </w:t>
      </w:r>
    </w:p>
    <w:p w14:paraId="2BE60097" w14:textId="77777777" w:rsidR="001B3BB6" w:rsidRDefault="001B3BB6" w:rsidP="001B3BB6">
      <w:pPr>
        <w:jc w:val="both"/>
      </w:pPr>
      <w:r>
        <w:t xml:space="preserve">Podatek od nieruchomości stanowi stabilne źródło dochodów budżetu gminy. Wysokość dochodów </w:t>
      </w:r>
      <w:r>
        <w:br/>
        <w:t>z podatku uzależniona jest m. in. od bazy podatkowej oraz wysokości stawek podatkowych, których wysokość uchwalana jest przez Radę Gminy.</w:t>
      </w:r>
    </w:p>
    <w:p w14:paraId="31B17227" w14:textId="62DC2155" w:rsidR="001B3BB6" w:rsidRDefault="001B3BB6" w:rsidP="001B3BB6">
      <w:pPr>
        <w:jc w:val="both"/>
      </w:pPr>
      <w:r>
        <w:t>Na podstawie art.5 ustawy z dnia 12 stycznia 1991 r. o podatkach i opłatach lokalnych (Dz.U. z 202</w:t>
      </w:r>
      <w:r w:rsidR="005330EA">
        <w:t>4</w:t>
      </w:r>
      <w:r>
        <w:t xml:space="preserve"> r. poz. 14</w:t>
      </w:r>
      <w:r w:rsidR="005330EA">
        <w:t>65</w:t>
      </w:r>
      <w:r>
        <w:t xml:space="preserve">) Rada Gminy jest zobowiązana do określenia wysokości stawek podatku od nieruchomości. Stawki określone przez Radę Gminy nie mogą przekroczyć stawek maksymalnych ustalonych w/w ustawą. </w:t>
      </w:r>
    </w:p>
    <w:p w14:paraId="7F751F13" w14:textId="77777777" w:rsidR="001B3BB6" w:rsidRDefault="001B3BB6" w:rsidP="001B3BB6">
      <w:pPr>
        <w:jc w:val="both"/>
      </w:pPr>
      <w:r>
        <w:t>Górne granice stawek kwotowych obowiązujące w danym roku podatkowym ulegają corocznie zmianie na następny rok podatkowy, w stopniu odpowiadającym wskaźnikowi cen towarów i usług konsumpcyjnych w okresie pierwszego półrocza roku, w którym stawki ulegają zmianie w stosunku do analogicznego okresu  roku poprzedniego.</w:t>
      </w:r>
    </w:p>
    <w:p w14:paraId="4B362518" w14:textId="1E85B718" w:rsidR="001B3BB6" w:rsidRDefault="001B3BB6" w:rsidP="001B3BB6">
      <w:pPr>
        <w:jc w:val="both"/>
      </w:pPr>
      <w:r>
        <w:t>Zgodnie z komunikatem Prezesa Głównego Urzędu Statystycznego z dnia 1</w:t>
      </w:r>
      <w:r w:rsidR="005330EA">
        <w:t>5</w:t>
      </w:r>
      <w:r>
        <w:t xml:space="preserve"> lipca 202</w:t>
      </w:r>
      <w:r w:rsidR="005330EA">
        <w:t>4</w:t>
      </w:r>
      <w:r>
        <w:t xml:space="preserve"> r. w sprawie wskaźnika cen towarów i usług konsumpcyjnych w I półroczu 202</w:t>
      </w:r>
      <w:r w:rsidR="005330EA">
        <w:t>4</w:t>
      </w:r>
      <w:r>
        <w:t xml:space="preserve"> r., na podstawie art. 20 ust.3 ustawy z dnia 12 stycznia 1991 r. o podatkach i opłatach lokalnych (Dz.U. z 202</w:t>
      </w:r>
      <w:r w:rsidR="005330EA">
        <w:t>4</w:t>
      </w:r>
      <w:r>
        <w:t xml:space="preserve"> r. poz. 14</w:t>
      </w:r>
      <w:r w:rsidR="005330EA">
        <w:t>65</w:t>
      </w:r>
      <w:r>
        <w:t>) ogłasza się, że  wskaźnik cen towarów i usług konsumpcyjnych w stosunku do  I półrocza 202</w:t>
      </w:r>
      <w:r w:rsidR="005330EA">
        <w:t>3</w:t>
      </w:r>
      <w:r>
        <w:t xml:space="preserve"> r. wyniósł </w:t>
      </w:r>
      <w:r w:rsidR="006E3ABD">
        <w:t>102,7</w:t>
      </w:r>
      <w:r>
        <w:t xml:space="preserve"> (wzrost cen o </w:t>
      </w:r>
      <w:r w:rsidR="006E3ABD">
        <w:t xml:space="preserve">2,7 </w:t>
      </w:r>
      <w:r>
        <w:t>%).</w:t>
      </w:r>
    </w:p>
    <w:p w14:paraId="7739FA09" w14:textId="77777777" w:rsidR="001B3BB6" w:rsidRDefault="001B3BB6" w:rsidP="001B3BB6">
      <w:pPr>
        <w:jc w:val="both"/>
      </w:pPr>
      <w:r>
        <w:t>W przedmiotowym projekcie uchwały w sprawie określenia wysokości stawek podatku od nieruchomości  zaproponowane zostały następujące stawki podatkowe:</w:t>
      </w:r>
    </w:p>
    <w:p w14:paraId="063A0FD4" w14:textId="77777777" w:rsidR="001B3BB6" w:rsidRDefault="001B3BB6" w:rsidP="001B3BB6">
      <w:pPr>
        <w:pStyle w:val="Tekstpodstawowy"/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Od gruntów</w:t>
      </w:r>
    </w:p>
    <w:p w14:paraId="7C7DE27F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a)związanych z prowadzeniem działalności gospodarczej, bez względu </w:t>
      </w:r>
      <w:r>
        <w:rPr>
          <w:b w:val="0"/>
          <w:sz w:val="24"/>
          <w:szCs w:val="24"/>
        </w:rPr>
        <w:br/>
        <w:t xml:space="preserve">   na sposób zakwalifikowania w ewidencji gruntów i budynków </w:t>
      </w:r>
      <w:r>
        <w:rPr>
          <w:b w:val="0"/>
          <w:sz w:val="24"/>
          <w:szCs w:val="24"/>
        </w:rPr>
        <w:br/>
        <w:t xml:space="preserve">   – </w:t>
      </w:r>
      <w:r>
        <w:rPr>
          <w:sz w:val="24"/>
          <w:szCs w:val="24"/>
        </w:rPr>
        <w:t>od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</w:t>
      </w:r>
    </w:p>
    <w:p w14:paraId="046721F8" w14:textId="6C26B7C2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Stawka max 1,3</w:t>
      </w:r>
      <w:r w:rsidR="006E3ABD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zł                                          Stawka proponowana 1,1</w:t>
      </w:r>
      <w:r w:rsidR="006E3ABD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zł</w:t>
      </w:r>
    </w:p>
    <w:p w14:paraId="038ED614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b</w:t>
      </w:r>
      <w:r>
        <w:rPr>
          <w:b w:val="0"/>
          <w:sz w:val="24"/>
          <w:szCs w:val="24"/>
        </w:rPr>
        <w:t>)pod wodami powierzchniowymi stojącymi lub wodami powierzchniowymi płynącymi jezior i zbiorników sztucznych</w:t>
      </w:r>
    </w:p>
    <w:p w14:paraId="19B76C79" w14:textId="77777777" w:rsidR="001B3BB6" w:rsidRDefault="001B3BB6" w:rsidP="001B3BB6">
      <w:pPr>
        <w:pStyle w:val="Tekstpodstawowy"/>
        <w:tabs>
          <w:tab w:val="left" w:pos="900"/>
          <w:tab w:val="left" w:pos="8460"/>
        </w:tabs>
        <w:spacing w:line="360" w:lineRule="auto"/>
        <w:ind w:left="360" w:right="-283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- o</w:t>
      </w:r>
      <w:r>
        <w:rPr>
          <w:sz w:val="24"/>
          <w:szCs w:val="24"/>
        </w:rPr>
        <w:t xml:space="preserve">d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  <w:szCs w:val="24"/>
          </w:rPr>
          <w:t>1 ha</w:t>
        </w:r>
      </w:smartTag>
      <w:r>
        <w:rPr>
          <w:sz w:val="24"/>
          <w:szCs w:val="24"/>
        </w:rPr>
        <w:t xml:space="preserve"> powierzchni   </w:t>
      </w:r>
    </w:p>
    <w:p w14:paraId="2CC92211" w14:textId="048508AF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Stawka max 6,</w:t>
      </w:r>
      <w:r w:rsidR="006E3ABD">
        <w:rPr>
          <w:sz w:val="24"/>
          <w:szCs w:val="24"/>
          <w:u w:val="single"/>
        </w:rPr>
        <w:t>84</w:t>
      </w:r>
      <w:r>
        <w:rPr>
          <w:sz w:val="24"/>
          <w:szCs w:val="24"/>
          <w:u w:val="single"/>
        </w:rPr>
        <w:t xml:space="preserve"> zł                                          Stawka proponowana 6,</w:t>
      </w:r>
      <w:r w:rsidR="006E3ABD">
        <w:rPr>
          <w:sz w:val="24"/>
          <w:szCs w:val="24"/>
          <w:u w:val="single"/>
        </w:rPr>
        <w:t>84</w:t>
      </w:r>
      <w:r>
        <w:rPr>
          <w:sz w:val="24"/>
          <w:szCs w:val="24"/>
          <w:u w:val="single"/>
        </w:rPr>
        <w:t xml:space="preserve"> zł</w:t>
      </w:r>
    </w:p>
    <w:p w14:paraId="3B2CC449" w14:textId="77777777" w:rsidR="001B3BB6" w:rsidRDefault="001B3BB6" w:rsidP="001B3BB6">
      <w:pPr>
        <w:pStyle w:val="Tekstpodstawowy"/>
        <w:tabs>
          <w:tab w:val="left" w:pos="900"/>
          <w:tab w:val="left" w:pos="8460"/>
        </w:tabs>
        <w:spacing w:line="360" w:lineRule="auto"/>
        <w:ind w:left="360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14:paraId="3F7303C1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10260"/>
        </w:tabs>
        <w:spacing w:line="360" w:lineRule="auto"/>
        <w:ind w:left="360"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c)pozostałych, w tym zajętych na prowadzenie odpłatnej statutowej działalności </w:t>
      </w:r>
      <w:r>
        <w:rPr>
          <w:b w:val="0"/>
          <w:sz w:val="24"/>
          <w:szCs w:val="24"/>
        </w:rPr>
        <w:br/>
        <w:t xml:space="preserve">   pożytku publicznego przez organizacje pożytku publicznego </w:t>
      </w:r>
      <w:r>
        <w:rPr>
          <w:b w:val="0"/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– od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  <w:szCs w:val="24"/>
          </w:rPr>
          <w:t>1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powierzchni</w:t>
      </w:r>
      <w:r>
        <w:rPr>
          <w:b w:val="0"/>
          <w:sz w:val="24"/>
          <w:szCs w:val="24"/>
        </w:rPr>
        <w:t xml:space="preserve">     </w:t>
      </w:r>
    </w:p>
    <w:p w14:paraId="3A63D7C8" w14:textId="3C62612B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Stawka max 0,7</w:t>
      </w:r>
      <w:r w:rsidR="006E3ABD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zł                                          Stawka proponowana 0,5</w:t>
      </w:r>
      <w:r w:rsidR="006E3ABD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zł</w:t>
      </w:r>
    </w:p>
    <w:p w14:paraId="2359F73D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10260"/>
        </w:tabs>
        <w:spacing w:line="360" w:lineRule="auto"/>
        <w:ind w:left="360" w:right="-1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</w:t>
      </w:r>
    </w:p>
    <w:p w14:paraId="4D6EA1FF" w14:textId="3F2A670B" w:rsidR="001B3BB6" w:rsidRDefault="001B3BB6" w:rsidP="001B3BB6">
      <w:pPr>
        <w:pStyle w:val="Tekstpodstawowy"/>
        <w:tabs>
          <w:tab w:val="left" w:pos="540"/>
          <w:tab w:val="left" w:pos="8460"/>
          <w:tab w:val="left" w:pos="10260"/>
        </w:tabs>
        <w:spacing w:line="360" w:lineRule="auto"/>
        <w:ind w:left="360"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d)od gruntów niezabudowanych objętych obszarem rewitalizacji, o którym mowa w ustawie z dnia 9 października 2015 r. o rewitalizacji ( Dz. U. z 20</w:t>
      </w:r>
      <w:r w:rsidR="00D675A1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 xml:space="preserve"> r. poz.</w:t>
      </w:r>
      <w:r w:rsidR="00D675A1">
        <w:rPr>
          <w:b w:val="0"/>
          <w:sz w:val="24"/>
          <w:szCs w:val="24"/>
        </w:rPr>
        <w:t>278</w:t>
      </w:r>
      <w:r>
        <w:rPr>
          <w:b w:val="0"/>
          <w:sz w:val="24"/>
          <w:szCs w:val="24"/>
        </w:rPr>
        <w:t xml:space="preserve">), </w:t>
      </w:r>
      <w:r>
        <w:rPr>
          <w:b w:val="0"/>
          <w:sz w:val="24"/>
          <w:szCs w:val="24"/>
        </w:rPr>
        <w:br/>
        <w:t xml:space="preserve"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</w:p>
    <w:p w14:paraId="28498E60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10260"/>
        </w:tabs>
        <w:spacing w:line="360" w:lineRule="auto"/>
        <w:ind w:left="360" w:right="-1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– </w:t>
      </w:r>
      <w:r>
        <w:rPr>
          <w:sz w:val="24"/>
          <w:szCs w:val="24"/>
        </w:rPr>
        <w:t>od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                                                                                              </w:t>
      </w:r>
    </w:p>
    <w:p w14:paraId="28E7D171" w14:textId="2DDEBEA1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Stawka max 4,</w:t>
      </w:r>
      <w:r w:rsidR="006E3ABD">
        <w:rPr>
          <w:sz w:val="24"/>
          <w:szCs w:val="24"/>
          <w:u w:val="single"/>
        </w:rPr>
        <w:t>51</w:t>
      </w:r>
      <w:r>
        <w:rPr>
          <w:sz w:val="24"/>
          <w:szCs w:val="24"/>
          <w:u w:val="single"/>
        </w:rPr>
        <w:t xml:space="preserve"> zł                                          Stawka proponowana 4,</w:t>
      </w:r>
      <w:r w:rsidR="006E3ABD">
        <w:rPr>
          <w:sz w:val="24"/>
          <w:szCs w:val="24"/>
          <w:u w:val="single"/>
        </w:rPr>
        <w:t>51</w:t>
      </w:r>
      <w:r>
        <w:rPr>
          <w:sz w:val="24"/>
          <w:szCs w:val="24"/>
          <w:u w:val="single"/>
        </w:rPr>
        <w:t xml:space="preserve"> zł</w:t>
      </w:r>
    </w:p>
    <w:p w14:paraId="605AAA59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10260"/>
        </w:tabs>
        <w:spacing w:line="360" w:lineRule="auto"/>
        <w:ind w:left="360" w:right="-108"/>
        <w:jc w:val="both"/>
        <w:rPr>
          <w:b w:val="0"/>
          <w:sz w:val="24"/>
          <w:szCs w:val="24"/>
        </w:rPr>
      </w:pPr>
    </w:p>
    <w:p w14:paraId="1146116B" w14:textId="77777777" w:rsidR="001B3BB6" w:rsidRDefault="001B3BB6" w:rsidP="001B3BB6">
      <w:pPr>
        <w:pStyle w:val="Tekstpodstawowy"/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Od budynków lub ich części</w:t>
      </w:r>
    </w:p>
    <w:p w14:paraId="4816FDBA" w14:textId="77777777" w:rsidR="001B3BB6" w:rsidRDefault="001B3BB6" w:rsidP="001B3BB6">
      <w:pPr>
        <w:pStyle w:val="Tekstpodstawowy"/>
        <w:tabs>
          <w:tab w:val="left" w:pos="900"/>
          <w:tab w:val="left" w:pos="8460"/>
        </w:tabs>
        <w:spacing w:line="360" w:lineRule="auto"/>
        <w:ind w:left="360" w:right="-1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a)mieszkalnych  – </w:t>
      </w:r>
      <w:r>
        <w:rPr>
          <w:sz w:val="24"/>
          <w:szCs w:val="24"/>
        </w:rPr>
        <w:t>od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    </w:t>
      </w:r>
    </w:p>
    <w:p w14:paraId="3510A9D4" w14:textId="5F104221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Stawka max 1,1</w:t>
      </w:r>
      <w:r w:rsidR="006E3ABD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zł                                          Stawka proponowana </w:t>
      </w:r>
      <w:r w:rsidR="006E3AB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,</w:t>
      </w:r>
      <w:r w:rsidR="006E3ABD">
        <w:rPr>
          <w:sz w:val="24"/>
          <w:szCs w:val="24"/>
          <w:u w:val="single"/>
        </w:rPr>
        <w:t>00</w:t>
      </w:r>
      <w:r>
        <w:rPr>
          <w:sz w:val="24"/>
          <w:szCs w:val="24"/>
          <w:u w:val="single"/>
        </w:rPr>
        <w:t xml:space="preserve"> zł</w:t>
      </w:r>
    </w:p>
    <w:p w14:paraId="5B4FFB03" w14:textId="77777777" w:rsidR="001B3BB6" w:rsidRDefault="001B3BB6" w:rsidP="001B3BB6">
      <w:pPr>
        <w:pStyle w:val="Tekstpodstawowy"/>
        <w:tabs>
          <w:tab w:val="left" w:pos="900"/>
          <w:tab w:val="left" w:pos="8460"/>
        </w:tabs>
        <w:spacing w:line="360" w:lineRule="auto"/>
        <w:ind w:left="360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265D897E" w14:textId="77777777" w:rsidR="001B3BB6" w:rsidRDefault="001B3BB6" w:rsidP="001B3BB6">
      <w:pPr>
        <w:pStyle w:val="Tekstpodstawowy"/>
        <w:tabs>
          <w:tab w:val="left" w:pos="-1440"/>
          <w:tab w:val="left" w:pos="-180"/>
          <w:tab w:val="left" w:pos="540"/>
          <w:tab w:val="left" w:pos="10440"/>
        </w:tabs>
        <w:spacing w:line="360" w:lineRule="auto"/>
        <w:ind w:left="540" w:hanging="54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b)związanych z prowadzeniem działalności gospodarczej  oraz od budynków             mieszkalnych  lub ich części zajętych na prowadzenie działalności gospodarczej </w:t>
      </w:r>
      <w:r>
        <w:rPr>
          <w:b w:val="0"/>
          <w:sz w:val="24"/>
          <w:szCs w:val="24"/>
        </w:rPr>
        <w:br/>
      </w:r>
      <w:r>
        <w:rPr>
          <w:sz w:val="24"/>
          <w:szCs w:val="24"/>
        </w:rPr>
        <w:t xml:space="preserve">- od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  <w:szCs w:val="24"/>
          </w:rPr>
          <w:t>1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powierzchni użytkowej </w:t>
      </w:r>
    </w:p>
    <w:p w14:paraId="6D7073B9" w14:textId="4072321A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Stawka max 3</w:t>
      </w:r>
      <w:r w:rsidR="006E3ABD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,</w:t>
      </w:r>
      <w:r w:rsidR="006E3ABD">
        <w:rPr>
          <w:sz w:val="24"/>
          <w:szCs w:val="24"/>
          <w:u w:val="single"/>
        </w:rPr>
        <w:t>00</w:t>
      </w:r>
      <w:r>
        <w:rPr>
          <w:sz w:val="24"/>
          <w:szCs w:val="24"/>
          <w:u w:val="single"/>
        </w:rPr>
        <w:t xml:space="preserve"> zł                                          Stawka proponowana 2</w:t>
      </w:r>
      <w:r w:rsidR="006E3ABD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,</w:t>
      </w:r>
      <w:r w:rsidR="006E3ABD">
        <w:rPr>
          <w:sz w:val="24"/>
          <w:szCs w:val="24"/>
          <w:u w:val="single"/>
        </w:rPr>
        <w:t>67</w:t>
      </w:r>
      <w:r>
        <w:rPr>
          <w:sz w:val="24"/>
          <w:szCs w:val="24"/>
          <w:u w:val="single"/>
        </w:rPr>
        <w:t xml:space="preserve"> zł</w:t>
      </w:r>
    </w:p>
    <w:p w14:paraId="0E146EF4" w14:textId="77777777" w:rsidR="001B3BB6" w:rsidRDefault="001B3BB6" w:rsidP="001B3BB6">
      <w:pPr>
        <w:pStyle w:val="Tekstpodstawowy"/>
        <w:tabs>
          <w:tab w:val="left" w:pos="-1440"/>
          <w:tab w:val="left" w:pos="-180"/>
          <w:tab w:val="left" w:pos="540"/>
          <w:tab w:val="left" w:pos="10440"/>
        </w:tabs>
        <w:spacing w:line="36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40F14C19" w14:textId="77777777" w:rsidR="001B3BB6" w:rsidRDefault="001B3BB6" w:rsidP="001B3BB6">
      <w:pPr>
        <w:pStyle w:val="Tekstpodstawowy"/>
        <w:tabs>
          <w:tab w:val="left" w:pos="-1440"/>
          <w:tab w:val="left" w:pos="-180"/>
          <w:tab w:val="left" w:pos="540"/>
          <w:tab w:val="left" w:pos="8460"/>
        </w:tabs>
        <w:spacing w:line="360" w:lineRule="auto"/>
        <w:ind w:left="5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c)zajętych na prowadzenie działalności gospodarczej w zakresie obrotu  kwalifikowanym materiałem siewnym </w:t>
      </w:r>
      <w:r>
        <w:rPr>
          <w:b w:val="0"/>
          <w:sz w:val="24"/>
          <w:szCs w:val="24"/>
        </w:rPr>
        <w:br/>
        <w:t>–</w:t>
      </w:r>
      <w:r>
        <w:rPr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  <w:szCs w:val="24"/>
          </w:rPr>
          <w:t>1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powierzchni użytkowej</w:t>
      </w:r>
      <w:r>
        <w:rPr>
          <w:b w:val="0"/>
          <w:sz w:val="24"/>
          <w:szCs w:val="24"/>
        </w:rPr>
        <w:t xml:space="preserve">  </w:t>
      </w:r>
    </w:p>
    <w:p w14:paraId="04014389" w14:textId="1CEB55FE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Stawka max 15,</w:t>
      </w:r>
      <w:r w:rsidR="006E3ABD">
        <w:rPr>
          <w:sz w:val="24"/>
          <w:szCs w:val="24"/>
          <w:u w:val="single"/>
        </w:rPr>
        <w:t>92</w:t>
      </w:r>
      <w:r>
        <w:rPr>
          <w:sz w:val="24"/>
          <w:szCs w:val="24"/>
          <w:u w:val="single"/>
        </w:rPr>
        <w:t xml:space="preserve"> zł                                          Stawka proponowana 15,</w:t>
      </w:r>
      <w:r w:rsidR="006E3ABD">
        <w:rPr>
          <w:sz w:val="24"/>
          <w:szCs w:val="24"/>
          <w:u w:val="single"/>
        </w:rPr>
        <w:t>92</w:t>
      </w:r>
      <w:r>
        <w:rPr>
          <w:sz w:val="24"/>
          <w:szCs w:val="24"/>
          <w:u w:val="single"/>
        </w:rPr>
        <w:t xml:space="preserve"> zł</w:t>
      </w:r>
    </w:p>
    <w:p w14:paraId="3F889A30" w14:textId="77777777" w:rsidR="001B3BB6" w:rsidRDefault="001B3BB6" w:rsidP="001B3BB6">
      <w:pPr>
        <w:pStyle w:val="Tekstpodstawowy"/>
        <w:tabs>
          <w:tab w:val="left" w:pos="-1440"/>
          <w:tab w:val="left" w:pos="-180"/>
          <w:tab w:val="left" w:pos="540"/>
          <w:tab w:val="left" w:pos="8460"/>
        </w:tabs>
        <w:spacing w:line="360" w:lineRule="auto"/>
        <w:ind w:left="540" w:hanging="54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</w:t>
      </w:r>
    </w:p>
    <w:p w14:paraId="768FFED9" w14:textId="77777777" w:rsidR="001B3BB6" w:rsidRDefault="001B3BB6" w:rsidP="001B3BB6">
      <w:pPr>
        <w:pStyle w:val="NormalnyWeb"/>
        <w:shd w:val="clear" w:color="auto" w:fill="FFFFFF"/>
        <w:tabs>
          <w:tab w:val="left" w:pos="8460"/>
        </w:tabs>
        <w:spacing w:before="0" w:beforeAutospacing="0" w:after="0" w:afterAutospacing="0" w:line="360" w:lineRule="auto"/>
        <w:jc w:val="both"/>
      </w:pPr>
      <w:r>
        <w:t xml:space="preserve">     d)związanych z udzielaniem świadczeń zdrowotnych w rozumieniu przepisów </w:t>
      </w:r>
      <w:r>
        <w:br/>
        <w:t xml:space="preserve">        o działalności leczniczej, zajętych przez podmioty udzielające tych świadczeń </w:t>
      </w:r>
      <w:r>
        <w:br/>
        <w:t xml:space="preserve">        - </w:t>
      </w:r>
      <w:r>
        <w:rPr>
          <w:b/>
        </w:rPr>
        <w:t>od 1 m</w:t>
      </w:r>
      <w:r>
        <w:rPr>
          <w:b/>
          <w:vertAlign w:val="superscript"/>
        </w:rPr>
        <w:t>2</w:t>
      </w:r>
      <w:r>
        <w:rPr>
          <w:b/>
        </w:rPr>
        <w:t xml:space="preserve"> powierzchni użytkowej;</w:t>
      </w:r>
      <w:r>
        <w:t xml:space="preserve">    </w:t>
      </w:r>
    </w:p>
    <w:p w14:paraId="0D30BBC1" w14:textId="0C7A3C3E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t xml:space="preserve"> </w:t>
      </w:r>
      <w:r>
        <w:rPr>
          <w:sz w:val="24"/>
          <w:szCs w:val="24"/>
          <w:u w:val="single"/>
        </w:rPr>
        <w:t>Stawka max 6,</w:t>
      </w:r>
      <w:r w:rsidR="006E3ABD">
        <w:rPr>
          <w:sz w:val="24"/>
          <w:szCs w:val="24"/>
          <w:u w:val="single"/>
        </w:rPr>
        <w:t>95</w:t>
      </w:r>
      <w:r>
        <w:rPr>
          <w:sz w:val="24"/>
          <w:szCs w:val="24"/>
          <w:u w:val="single"/>
        </w:rPr>
        <w:t xml:space="preserve"> zł                                          Stawka proponowana 6,</w:t>
      </w:r>
      <w:r w:rsidR="006E3ABD">
        <w:rPr>
          <w:sz w:val="24"/>
          <w:szCs w:val="24"/>
          <w:u w:val="single"/>
        </w:rPr>
        <w:t>95</w:t>
      </w:r>
      <w:r>
        <w:rPr>
          <w:sz w:val="24"/>
          <w:szCs w:val="24"/>
          <w:u w:val="single"/>
        </w:rPr>
        <w:t xml:space="preserve"> zł</w:t>
      </w:r>
    </w:p>
    <w:p w14:paraId="219F8467" w14:textId="77777777" w:rsidR="001B3BB6" w:rsidRDefault="001B3BB6" w:rsidP="001B3BB6">
      <w:pPr>
        <w:pStyle w:val="NormalnyWeb"/>
        <w:shd w:val="clear" w:color="auto" w:fill="FFFFFF"/>
        <w:tabs>
          <w:tab w:val="left" w:pos="8460"/>
        </w:tabs>
        <w:spacing w:before="0" w:beforeAutospacing="0" w:after="0" w:afterAutospacing="0" w:line="360" w:lineRule="auto"/>
        <w:jc w:val="both"/>
      </w:pPr>
      <w:r>
        <w:t xml:space="preserve">                                                                     </w:t>
      </w:r>
    </w:p>
    <w:p w14:paraId="7FA71A1D" w14:textId="77777777" w:rsidR="001B3BB6" w:rsidRDefault="001B3BB6" w:rsidP="001B3BB6">
      <w:pPr>
        <w:pStyle w:val="Tekstpodstawowy"/>
        <w:spacing w:line="360" w:lineRule="auto"/>
        <w:ind w:left="540" w:hanging="180"/>
        <w:jc w:val="both"/>
        <w:rPr>
          <w:b w:val="0"/>
          <w:sz w:val="24"/>
          <w:szCs w:val="24"/>
        </w:rPr>
      </w:pPr>
    </w:p>
    <w:p w14:paraId="48A1BB4D" w14:textId="77777777" w:rsidR="001B3BB6" w:rsidRDefault="001B3BB6" w:rsidP="001B3BB6">
      <w:pPr>
        <w:pStyle w:val="Tekstpodstawowy"/>
        <w:spacing w:line="360" w:lineRule="auto"/>
        <w:ind w:left="540" w:hanging="180"/>
        <w:jc w:val="both"/>
        <w:rPr>
          <w:b w:val="0"/>
          <w:sz w:val="24"/>
          <w:szCs w:val="24"/>
        </w:rPr>
      </w:pPr>
    </w:p>
    <w:p w14:paraId="7F9B610B" w14:textId="77777777" w:rsidR="001B3BB6" w:rsidRDefault="001B3BB6" w:rsidP="001B3BB6">
      <w:pPr>
        <w:pStyle w:val="Tekstpodstawowy"/>
        <w:spacing w:line="360" w:lineRule="auto"/>
        <w:ind w:left="540" w:hanging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e)od pozostałych, w tym zajętych na prowadzenie odpłatnej statutowej działalności pożytku publicznego przez organizacje pożytku publicznego</w:t>
      </w:r>
    </w:p>
    <w:p w14:paraId="06E6EEAB" w14:textId="77777777" w:rsidR="001B3BB6" w:rsidRDefault="001B3BB6" w:rsidP="001B3BB6">
      <w:pPr>
        <w:pStyle w:val="Tekstpodstawowy"/>
        <w:tabs>
          <w:tab w:val="left" w:pos="8460"/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>
        <w:rPr>
          <w:sz w:val="24"/>
          <w:szCs w:val="24"/>
        </w:rPr>
        <w:t>- od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   </w:t>
      </w:r>
    </w:p>
    <w:p w14:paraId="645EB969" w14:textId="7A2BF05F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Stawka max 11,</w:t>
      </w:r>
      <w:r w:rsidR="006E3ABD">
        <w:rPr>
          <w:sz w:val="24"/>
          <w:szCs w:val="24"/>
          <w:u w:val="single"/>
        </w:rPr>
        <w:t>48</w:t>
      </w:r>
      <w:r>
        <w:rPr>
          <w:sz w:val="24"/>
          <w:szCs w:val="24"/>
          <w:u w:val="single"/>
        </w:rPr>
        <w:t xml:space="preserve"> zł                                          Stawka proponowana 8,</w:t>
      </w:r>
      <w:r w:rsidR="006E3ABD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2 zł</w:t>
      </w:r>
    </w:p>
    <w:p w14:paraId="20FBE031" w14:textId="77777777" w:rsidR="001B3BB6" w:rsidRDefault="001B3BB6" w:rsidP="001B3BB6">
      <w:pPr>
        <w:pStyle w:val="Tekstpodstawowy"/>
        <w:tabs>
          <w:tab w:val="left" w:pos="8460"/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79D4729E" w14:textId="77777777" w:rsidR="001B3BB6" w:rsidRDefault="001B3BB6" w:rsidP="001B3BB6">
      <w:pPr>
        <w:pStyle w:val="Tekstpodstawowy"/>
        <w:tabs>
          <w:tab w:val="left" w:pos="9923"/>
        </w:tabs>
        <w:spacing w:line="360" w:lineRule="auto"/>
        <w:ind w:left="3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oraz od domków letniskowych </w:t>
      </w:r>
      <w:r>
        <w:rPr>
          <w:sz w:val="24"/>
          <w:szCs w:val="24"/>
        </w:rPr>
        <w:t xml:space="preserve">– od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  <w:szCs w:val="24"/>
          </w:rPr>
          <w:t>1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powierzchni użytkowej</w:t>
      </w:r>
      <w:r>
        <w:rPr>
          <w:sz w:val="24"/>
          <w:szCs w:val="24"/>
          <w:vertAlign w:val="superscript"/>
        </w:rPr>
        <w:t xml:space="preserve"> </w:t>
      </w:r>
      <w:r>
        <w:rPr>
          <w:b w:val="0"/>
          <w:sz w:val="24"/>
          <w:szCs w:val="24"/>
        </w:rPr>
        <w:t xml:space="preserve">                     </w:t>
      </w:r>
    </w:p>
    <w:p w14:paraId="663E07CA" w14:textId="730355C5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Stawka max 11,</w:t>
      </w:r>
      <w:r w:rsidR="006E3ABD">
        <w:rPr>
          <w:sz w:val="24"/>
          <w:szCs w:val="24"/>
          <w:u w:val="single"/>
        </w:rPr>
        <w:t>48</w:t>
      </w:r>
      <w:r>
        <w:rPr>
          <w:sz w:val="24"/>
          <w:szCs w:val="24"/>
          <w:u w:val="single"/>
        </w:rPr>
        <w:t xml:space="preserve"> zł                                          Stawka proponowana 1</w:t>
      </w:r>
      <w:r w:rsidR="006E3AB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,</w:t>
      </w:r>
      <w:r w:rsidR="006E3ABD">
        <w:rPr>
          <w:sz w:val="24"/>
          <w:szCs w:val="24"/>
          <w:u w:val="single"/>
        </w:rPr>
        <w:t>48</w:t>
      </w:r>
      <w:r>
        <w:rPr>
          <w:sz w:val="24"/>
          <w:szCs w:val="24"/>
          <w:u w:val="single"/>
        </w:rPr>
        <w:t>zł</w:t>
      </w:r>
    </w:p>
    <w:p w14:paraId="74BDBBE7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</w:p>
    <w:p w14:paraId="2DDE7FDC" w14:textId="58D75A20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Jednocześnie nadmieniam, że w roku podatkowym 202</w:t>
      </w:r>
      <w:r w:rsidR="006E3ABD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na terenie gminy Krasiczyn  obowiązywała uchwała Nr </w:t>
      </w:r>
      <w:r w:rsidR="006E3ABD">
        <w:rPr>
          <w:b w:val="0"/>
          <w:sz w:val="24"/>
          <w:szCs w:val="24"/>
        </w:rPr>
        <w:t>348</w:t>
      </w:r>
      <w:r>
        <w:rPr>
          <w:b w:val="0"/>
          <w:sz w:val="24"/>
          <w:szCs w:val="24"/>
        </w:rPr>
        <w:t>/</w:t>
      </w:r>
      <w:r w:rsidR="006E3ABD">
        <w:rPr>
          <w:b w:val="0"/>
          <w:sz w:val="24"/>
          <w:szCs w:val="24"/>
        </w:rPr>
        <w:t>LIII</w:t>
      </w:r>
      <w:r>
        <w:rPr>
          <w:b w:val="0"/>
          <w:sz w:val="24"/>
          <w:szCs w:val="24"/>
        </w:rPr>
        <w:t>/202</w:t>
      </w:r>
      <w:r w:rsidR="006E3AB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Rady Gminy Krasiczyn</w:t>
      </w:r>
      <w:r>
        <w:rPr>
          <w:b w:val="0"/>
          <w:sz w:val="24"/>
          <w:szCs w:val="24"/>
        </w:rPr>
        <w:br/>
        <w:t xml:space="preserve"> z dnia </w:t>
      </w:r>
      <w:r w:rsidR="006E3ABD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 xml:space="preserve"> października 202</w:t>
      </w:r>
      <w:r w:rsidR="001C5195">
        <w:rPr>
          <w:b w:val="0"/>
          <w:sz w:val="24"/>
          <w:szCs w:val="24"/>
        </w:rPr>
        <w:t xml:space="preserve">3 </w:t>
      </w:r>
      <w:r>
        <w:rPr>
          <w:b w:val="0"/>
          <w:sz w:val="24"/>
          <w:szCs w:val="24"/>
        </w:rPr>
        <w:t>r.</w:t>
      </w:r>
    </w:p>
    <w:p w14:paraId="4BDBE6F9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</w:p>
    <w:p w14:paraId="4E38C64F" w14:textId="77777777" w:rsidR="001B3BB6" w:rsidRDefault="001B3BB6" w:rsidP="001B3BB6">
      <w:pPr>
        <w:pStyle w:val="Tekstpodstawowy"/>
        <w:tabs>
          <w:tab w:val="left" w:pos="540"/>
          <w:tab w:val="left" w:pos="8460"/>
          <w:tab w:val="left" w:pos="9923"/>
        </w:tabs>
        <w:spacing w:after="120" w:line="360" w:lineRule="auto"/>
        <w:ind w:left="360" w:right="-108"/>
        <w:jc w:val="both"/>
        <w:rPr>
          <w:sz w:val="24"/>
          <w:szCs w:val="24"/>
          <w:u w:val="single"/>
        </w:rPr>
      </w:pPr>
    </w:p>
    <w:p w14:paraId="731C9518" w14:textId="77777777" w:rsidR="001B3BB6" w:rsidRDefault="001B3BB6" w:rsidP="001B3BB6">
      <w:pPr>
        <w:pStyle w:val="Tekstpodstawowy"/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</w:p>
    <w:p w14:paraId="2A90B61A" w14:textId="77777777" w:rsidR="001B3BB6" w:rsidRDefault="001B3BB6" w:rsidP="001B3BB6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0CA6CB01" w14:textId="77777777" w:rsidR="001B3BB6" w:rsidRDefault="001B3BB6" w:rsidP="001B3BB6"/>
    <w:p w14:paraId="75C6AABE" w14:textId="77777777" w:rsidR="001B3BB6" w:rsidRDefault="001B3BB6" w:rsidP="001B3BB6"/>
    <w:p w14:paraId="619142DE" w14:textId="77777777" w:rsidR="001B3BB6" w:rsidRDefault="001B3BB6" w:rsidP="001B3BB6"/>
    <w:p w14:paraId="1CBF24A1" w14:textId="77777777" w:rsidR="001B3BB6" w:rsidRDefault="001B3BB6" w:rsidP="001B3BB6"/>
    <w:p w14:paraId="361BA94F" w14:textId="77777777" w:rsidR="00CA153E" w:rsidRDefault="00CA153E"/>
    <w:sectPr w:rsidR="00CA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B6"/>
    <w:rsid w:val="00076657"/>
    <w:rsid w:val="00151382"/>
    <w:rsid w:val="001B3BB6"/>
    <w:rsid w:val="001C5195"/>
    <w:rsid w:val="00441F52"/>
    <w:rsid w:val="005330EA"/>
    <w:rsid w:val="006D1241"/>
    <w:rsid w:val="006E3ABD"/>
    <w:rsid w:val="00CA153E"/>
    <w:rsid w:val="00CA410D"/>
    <w:rsid w:val="00D16438"/>
    <w:rsid w:val="00D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72761"/>
  <w15:chartTrackingRefBased/>
  <w15:docId w15:val="{80C013AF-2D36-491C-B02C-C0F2ED4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BB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B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B3B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3BB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Stawińska</dc:creator>
  <cp:keywords/>
  <dc:description/>
  <cp:lastModifiedBy>Joanna Stawińska</cp:lastModifiedBy>
  <cp:revision>5</cp:revision>
  <cp:lastPrinted>2024-10-17T08:48:00Z</cp:lastPrinted>
  <dcterms:created xsi:type="dcterms:W3CDTF">2024-10-16T09:10:00Z</dcterms:created>
  <dcterms:modified xsi:type="dcterms:W3CDTF">2024-10-17T08:49:00Z</dcterms:modified>
</cp:coreProperties>
</file>